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8E" w:rsidRPr="00EE5F83" w:rsidRDefault="00080D8E" w:rsidP="00080D8E">
      <w:pPr>
        <w:tabs>
          <w:tab w:val="left" w:pos="5760"/>
        </w:tabs>
        <w:spacing w:before="2" w:after="2" w:line="240" w:lineRule="auto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>Додаток 1 до протоколу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>засідання Спостережної ради КС «МОЯ РОДИНА»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both"/>
        <w:rPr>
          <w:sz w:val="18"/>
          <w:szCs w:val="18"/>
        </w:rPr>
      </w:pP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Затверджено 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рішенням спостережної ради 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>кредитної спілки «МОЯ РОДИНА»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 xml:space="preserve">протокол № </w:t>
      </w:r>
      <w:r w:rsidR="00E35E04">
        <w:rPr>
          <w:sz w:val="18"/>
          <w:szCs w:val="18"/>
        </w:rPr>
        <w:t>3</w:t>
      </w:r>
      <w:r w:rsidRPr="00EE5F83">
        <w:rPr>
          <w:sz w:val="18"/>
          <w:szCs w:val="18"/>
        </w:rPr>
        <w:t xml:space="preserve"> від </w:t>
      </w:r>
      <w:r w:rsidR="00E35E04">
        <w:rPr>
          <w:sz w:val="18"/>
          <w:szCs w:val="18"/>
        </w:rPr>
        <w:t>01 квітня</w:t>
      </w:r>
      <w:r w:rsidRPr="00EE5F83">
        <w:rPr>
          <w:sz w:val="18"/>
          <w:szCs w:val="18"/>
        </w:rPr>
        <w:t xml:space="preserve"> 201</w:t>
      </w:r>
      <w:r w:rsidR="00E35E04">
        <w:rPr>
          <w:sz w:val="18"/>
          <w:szCs w:val="18"/>
        </w:rPr>
        <w:t>7</w:t>
      </w:r>
      <w:r w:rsidRPr="00EE5F83">
        <w:rPr>
          <w:sz w:val="18"/>
          <w:szCs w:val="18"/>
        </w:rPr>
        <w:t xml:space="preserve"> року</w:t>
      </w:r>
    </w:p>
    <w:p w:rsidR="00080D8E" w:rsidRPr="00EE5F83" w:rsidRDefault="00080D8E" w:rsidP="00080D8E">
      <w:pPr>
        <w:tabs>
          <w:tab w:val="left" w:pos="5760"/>
        </w:tabs>
        <w:spacing w:before="2" w:after="2" w:line="240" w:lineRule="auto"/>
        <w:ind w:left="5387"/>
        <w:jc w:val="right"/>
        <w:rPr>
          <w:sz w:val="18"/>
          <w:szCs w:val="18"/>
        </w:rPr>
      </w:pPr>
      <w:r w:rsidRPr="00EE5F83">
        <w:rPr>
          <w:sz w:val="18"/>
          <w:szCs w:val="18"/>
        </w:rPr>
        <w:tab/>
      </w:r>
    </w:p>
    <w:p w:rsidR="00080D8E" w:rsidRPr="00EE5F83" w:rsidRDefault="00080D8E" w:rsidP="00080D8E">
      <w:pPr>
        <w:spacing w:before="2" w:after="2" w:line="240" w:lineRule="auto"/>
        <w:jc w:val="center"/>
        <w:rPr>
          <w:b/>
          <w:sz w:val="18"/>
          <w:szCs w:val="18"/>
        </w:rPr>
      </w:pPr>
    </w:p>
    <w:p w:rsidR="00080D8E" w:rsidRPr="00EE5F83" w:rsidRDefault="00080D8E" w:rsidP="00080D8E">
      <w:pPr>
        <w:spacing w:before="2" w:after="2" w:line="240" w:lineRule="auto"/>
        <w:jc w:val="center"/>
        <w:rPr>
          <w:b/>
          <w:bCs/>
          <w:sz w:val="18"/>
          <w:szCs w:val="18"/>
        </w:rPr>
      </w:pPr>
      <w:r w:rsidRPr="00EE5F83">
        <w:rPr>
          <w:b/>
          <w:bCs/>
          <w:color w:val="000000"/>
          <w:sz w:val="18"/>
          <w:szCs w:val="18"/>
        </w:rPr>
        <w:t xml:space="preserve">Річні процентні ставки </w:t>
      </w:r>
      <w:r>
        <w:rPr>
          <w:b/>
          <w:bCs/>
          <w:color w:val="000000"/>
          <w:sz w:val="18"/>
          <w:szCs w:val="18"/>
        </w:rPr>
        <w:t>за видами</w:t>
      </w:r>
      <w:r w:rsidRPr="00EE5F83">
        <w:rPr>
          <w:b/>
          <w:bCs/>
          <w:color w:val="000000"/>
          <w:sz w:val="18"/>
          <w:szCs w:val="18"/>
        </w:rPr>
        <w:t xml:space="preserve"> кредит</w:t>
      </w:r>
      <w:r>
        <w:rPr>
          <w:b/>
          <w:bCs/>
          <w:color w:val="000000"/>
          <w:sz w:val="18"/>
          <w:szCs w:val="18"/>
        </w:rPr>
        <w:t>ів</w:t>
      </w:r>
      <w:r w:rsidRPr="00EE5F83">
        <w:rPr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146"/>
        <w:gridCol w:w="2007"/>
        <w:gridCol w:w="2293"/>
      </w:tblGrid>
      <w:tr w:rsidR="00080D8E" w:rsidRPr="00301A86" w:rsidTr="00FF52D0">
        <w:trPr>
          <w:trHeight w:val="639"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№ п/</w:t>
            </w:r>
            <w:proofErr w:type="spellStart"/>
            <w:r w:rsidRPr="00301A8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b/>
                <w:szCs w:val="24"/>
              </w:rPr>
              <w:t>Вид кредиту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Річна процентна ставка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Строковість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11</w:t>
            </w:r>
            <w:r w:rsidR="00E35E04">
              <w:rPr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до 1 місяця (включно)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від 1 до 3 місяців (включно)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6</w:t>
            </w:r>
            <w:r w:rsidR="00E35E04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фермерських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6</w:t>
            </w:r>
            <w:r w:rsidR="00E35E04">
              <w:rPr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від 3 до 12 місяців (включно)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фермерських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5</w:t>
            </w:r>
            <w:r w:rsidR="00E35E04">
              <w:rPr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особистих селянських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5</w:t>
            </w:r>
            <w:r w:rsidR="00E35E04">
              <w:rPr>
                <w:szCs w:val="24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придбання, будівництво, ремонт та реконструкцію нерухомого майна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5</w:t>
            </w:r>
            <w:r w:rsidR="00E35E04">
              <w:rPr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0" w:type="auto"/>
            <w:vMerge w:val="restart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більше 12 місяців</w:t>
            </w: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фермерських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5</w:t>
            </w:r>
            <w:r w:rsidR="00E35E04">
              <w:rPr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ведення особистих селянських господарств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кредити, надані на придбання, будівництво, ремонт та реконструкцію нерухомого майна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rPr>
          <w:cantSplit/>
        </w:trPr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споживчі кредити, у тому числі: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придбання автотранспорту;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 xml:space="preserve">• придбання </w:t>
            </w:r>
            <w:proofErr w:type="spellStart"/>
            <w:r w:rsidRPr="00301A86">
              <w:rPr>
                <w:szCs w:val="24"/>
              </w:rPr>
              <w:t>аудіо-</w:t>
            </w:r>
            <w:proofErr w:type="spellEnd"/>
            <w:r w:rsidRPr="00301A86">
              <w:rPr>
                <w:szCs w:val="24"/>
              </w:rPr>
              <w:t xml:space="preserve">, </w:t>
            </w:r>
            <w:proofErr w:type="spellStart"/>
            <w:r w:rsidRPr="00301A86">
              <w:rPr>
                <w:szCs w:val="24"/>
              </w:rPr>
              <w:t>відео-</w:t>
            </w:r>
            <w:proofErr w:type="spellEnd"/>
            <w:r w:rsidRPr="00301A86">
              <w:rPr>
                <w:szCs w:val="24"/>
              </w:rPr>
              <w:t>, побутової техніки та комп'ютерів;</w:t>
            </w:r>
          </w:p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• інші потреби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E35E04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</w:p>
        </w:tc>
      </w:tr>
      <w:tr w:rsidR="00080D8E" w:rsidRPr="00301A86" w:rsidTr="00FF52D0"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b/>
                <w:szCs w:val="24"/>
              </w:rPr>
            </w:pPr>
            <w:r w:rsidRPr="00301A86">
              <w:rPr>
                <w:b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rPr>
                <w:szCs w:val="24"/>
              </w:rPr>
            </w:pPr>
            <w:r w:rsidRPr="00301A86">
              <w:rPr>
                <w:szCs w:val="24"/>
              </w:rPr>
              <w:t>комерційні кредити (кредитна лінія)</w:t>
            </w:r>
          </w:p>
        </w:tc>
        <w:tc>
          <w:tcPr>
            <w:tcW w:w="0" w:type="auto"/>
            <w:vAlign w:val="center"/>
          </w:tcPr>
          <w:p w:rsidR="00080D8E" w:rsidRPr="00301A86" w:rsidRDefault="00E35E04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080D8E" w:rsidRPr="00301A86" w:rsidRDefault="00080D8E" w:rsidP="00FF52D0">
            <w:pPr>
              <w:spacing w:before="2" w:after="2" w:line="240" w:lineRule="auto"/>
              <w:jc w:val="center"/>
              <w:rPr>
                <w:szCs w:val="24"/>
              </w:rPr>
            </w:pPr>
            <w:r w:rsidRPr="00301A86">
              <w:rPr>
                <w:szCs w:val="24"/>
              </w:rPr>
              <w:t>від 3 до 12 місяців (включно)</w:t>
            </w:r>
          </w:p>
        </w:tc>
      </w:tr>
    </w:tbl>
    <w:p w:rsidR="00080D8E" w:rsidRDefault="00080D8E" w:rsidP="00D835B2"/>
    <w:sectPr w:rsidR="00080D8E" w:rsidSect="00301A8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1D1"/>
    <w:multiLevelType w:val="hybridMultilevel"/>
    <w:tmpl w:val="033C7CC0"/>
    <w:lvl w:ilvl="0" w:tplc="33B4FCA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6"/>
    <w:rsid w:val="00080D8E"/>
    <w:rsid w:val="00301A86"/>
    <w:rsid w:val="00485156"/>
    <w:rsid w:val="004966DB"/>
    <w:rsid w:val="00D835B2"/>
    <w:rsid w:val="00E34312"/>
    <w:rsid w:val="00E35E04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E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0D8E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D8E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A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8E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80D8E"/>
    <w:pPr>
      <w:keepNext/>
      <w:spacing w:after="0" w:line="24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D8E"/>
    <w:rPr>
      <w:rFonts w:ascii="Times New Roman" w:eastAsia="Calibri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2017-04-03T14:30:00Z</cp:lastPrinted>
  <dcterms:created xsi:type="dcterms:W3CDTF">2017-04-03T14:23:00Z</dcterms:created>
  <dcterms:modified xsi:type="dcterms:W3CDTF">2017-04-03T14:30:00Z</dcterms:modified>
</cp:coreProperties>
</file>